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3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Dear </w:t>
      </w:r>
      <w:r w:rsidRPr="00383D3C">
        <w:rPr>
          <w:rFonts w:ascii="Helvetica" w:eastAsia="Times New Roman" w:hAnsi="Helvetica" w:cs="Helvetica"/>
          <w:b/>
          <w:bCs/>
          <w:color w:val="2C3E50"/>
          <w:sz w:val="24"/>
          <w:szCs w:val="30"/>
          <w:lang w:eastAsia="en-GB"/>
        </w:rPr>
        <w:t>[Manager Name]</w:t>
      </w: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,</w:t>
      </w:r>
    </w:p>
    <w:p w:rsidR="00383D3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I would like to 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enrol</w:t>
      </w: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in 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the Measurement Uncertainty learning track hosted on PathologyMU.com. This is an online, and in person tutorial platform </w:t>
      </w:r>
      <w:r w:rsid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specialising in training in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all aspects of understanding, applying and integrating measurement uncertainty into all laboratory processes. This platform is unique in its </w:t>
      </w:r>
      <w:proofErr w:type="gramStart"/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intention,</w:t>
      </w:r>
      <w:proofErr w:type="gramEnd"/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all content is specifically designed for us in the </w:t>
      </w:r>
      <w:r w:rsidR="007332C2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medical 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laboratory</w:t>
      </w:r>
      <w:r w:rsidR="007332C2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.</w:t>
      </w:r>
    </w:p>
    <w:p w:rsidR="00383D3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The curriculum is unlike typical courses – the entire program is 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medical laboratory </w:t>
      </w: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focused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. From the beginning of the course I will learn best practice</w:t>
      </w:r>
      <w:r w:rsidR="007332C2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s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that I can then feed back into our workplace</w:t>
      </w: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. 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PathologyMU have an established reputation in the field of MU.</w:t>
      </w: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The entire program is integrated, being taught by the same instructor that has 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20</w:t>
      </w: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+ years of 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medical laboratory</w:t>
      </w: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experience, </w:t>
      </w:r>
      <w:r w:rsidR="007332C2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including 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a long list of publications and presentations in measurement uncertainty.</w:t>
      </w:r>
    </w:p>
    <w:p w:rsidR="0026267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These skills would be b</w:t>
      </w:r>
      <w:r w:rsidR="0026267C"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eneficial to our team as we need to understand and utilise MU and its application to all of our processes in the laboratory. The pathway comprises three courses:</w:t>
      </w:r>
    </w:p>
    <w:p w:rsidR="00383D3C" w:rsidRPr="0026267C" w:rsidRDefault="0026267C" w:rsidP="00383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MU Fundamentals</w:t>
      </w:r>
    </w:p>
    <w:p w:rsidR="0026267C" w:rsidRPr="0026267C" w:rsidRDefault="0026267C" w:rsidP="00383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MU Advanced</w:t>
      </w:r>
    </w:p>
    <w:p w:rsidR="0026267C" w:rsidRPr="00383D3C" w:rsidRDefault="0026267C" w:rsidP="00383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MU Applications</w:t>
      </w:r>
    </w:p>
    <w:p w:rsidR="00383D3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The curriculum features:</w:t>
      </w:r>
    </w:p>
    <w:p w:rsidR="00383D3C" w:rsidRPr="00383D3C" w:rsidRDefault="0026267C" w:rsidP="0038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Up to date and targeted topics that will</w:t>
      </w:r>
      <w:r w:rsidR="00383D3C"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gene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rating an immediate impact in the way we work</w:t>
      </w:r>
    </w:p>
    <w:p w:rsidR="00383D3C" w:rsidRPr="00383D3C" w:rsidRDefault="0026267C" w:rsidP="0038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Certification upon completion</w:t>
      </w:r>
    </w:p>
    <w:p w:rsidR="00383D3C" w:rsidRPr="0026267C" w:rsidRDefault="0026267C" w:rsidP="0038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Applications allow us to incorporate what I learn into other areas including IQC, EQA, calibration, competency testing and result interpretation</w:t>
      </w:r>
    </w:p>
    <w:p w:rsidR="0026267C" w:rsidRPr="00383D3C" w:rsidRDefault="0026267C" w:rsidP="00383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All aspects of how MU is assessed for accreditation are covered</w:t>
      </w:r>
    </w:p>
    <w:p w:rsidR="0026267C" w:rsidRPr="0026267C" w:rsidRDefault="0026267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Enrolment can be as an individual, but there is also an opportunity to enrol multiple people as a cohort. For a reduced cost</w:t>
      </w:r>
      <w:r w:rsidR="007332C2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,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we could build a support network for the applications of MU into all our processes – department wide</w:t>
      </w:r>
      <w:r w:rsidR="007332C2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and even guide the course to answer our specific problems</w:t>
      </w:r>
      <w:r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.</w:t>
      </w:r>
    </w:p>
    <w:p w:rsidR="0026267C" w:rsidRPr="0026267C" w:rsidRDefault="0026267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</w:p>
    <w:p w:rsidR="0026267C" w:rsidRPr="0026267C" w:rsidRDefault="008C519B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I</w:t>
      </w:r>
      <w:r w:rsidR="0026267C"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f you would like t</w:t>
      </w:r>
      <w:r w:rsidR="007332C2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o</w:t>
      </w:r>
      <w:r w:rsidR="0026267C" w:rsidRPr="0026267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 xml:space="preserve"> discuss further with me I am happy to</w:t>
      </w:r>
    </w:p>
    <w:p w:rsidR="0026267C" w:rsidRPr="0026267C" w:rsidRDefault="0026267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bookmarkStart w:id="0" w:name="_GoBack"/>
      <w:bookmarkEnd w:id="0"/>
    </w:p>
    <w:p w:rsidR="00383D3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</w:p>
    <w:p w:rsidR="00383D3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Thank you for considering my request.</w:t>
      </w:r>
    </w:p>
    <w:p w:rsidR="00383D3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383D3C"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  <w:t>Sincerely,</w:t>
      </w:r>
    </w:p>
    <w:p w:rsidR="00383D3C" w:rsidRPr="00383D3C" w:rsidRDefault="00383D3C" w:rsidP="00383D3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4"/>
          <w:szCs w:val="30"/>
          <w:lang w:eastAsia="en-GB"/>
        </w:rPr>
      </w:pPr>
      <w:r w:rsidRPr="00383D3C">
        <w:rPr>
          <w:rFonts w:ascii="Helvetica" w:eastAsia="Times New Roman" w:hAnsi="Helvetica" w:cs="Helvetica"/>
          <w:b/>
          <w:bCs/>
          <w:color w:val="2C3E50"/>
          <w:sz w:val="24"/>
          <w:szCs w:val="30"/>
          <w:lang w:eastAsia="en-GB"/>
        </w:rPr>
        <w:t>[</w:t>
      </w:r>
      <w:proofErr w:type="gramStart"/>
      <w:r w:rsidRPr="00383D3C">
        <w:rPr>
          <w:rFonts w:ascii="Helvetica" w:eastAsia="Times New Roman" w:hAnsi="Helvetica" w:cs="Helvetica"/>
          <w:b/>
          <w:bCs/>
          <w:color w:val="2C3E50"/>
          <w:sz w:val="24"/>
          <w:szCs w:val="30"/>
          <w:lang w:eastAsia="en-GB"/>
        </w:rPr>
        <w:t>Your</w:t>
      </w:r>
      <w:proofErr w:type="gramEnd"/>
      <w:r w:rsidRPr="00383D3C">
        <w:rPr>
          <w:rFonts w:ascii="Helvetica" w:eastAsia="Times New Roman" w:hAnsi="Helvetica" w:cs="Helvetica"/>
          <w:b/>
          <w:bCs/>
          <w:color w:val="2C3E50"/>
          <w:sz w:val="24"/>
          <w:szCs w:val="30"/>
          <w:lang w:eastAsia="en-GB"/>
        </w:rPr>
        <w:t xml:space="preserve"> Name]</w:t>
      </w:r>
    </w:p>
    <w:p w:rsidR="0011065F" w:rsidRPr="0026267C" w:rsidRDefault="0011065F">
      <w:pPr>
        <w:rPr>
          <w:sz w:val="16"/>
        </w:rPr>
      </w:pPr>
    </w:p>
    <w:sectPr w:rsidR="0011065F" w:rsidRPr="00262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393"/>
    <w:multiLevelType w:val="multilevel"/>
    <w:tmpl w:val="8026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959A9"/>
    <w:multiLevelType w:val="multilevel"/>
    <w:tmpl w:val="CF7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3C"/>
    <w:rsid w:val="0011065F"/>
    <w:rsid w:val="0026267C"/>
    <w:rsid w:val="00383D3C"/>
    <w:rsid w:val="007332C2"/>
    <w:rsid w:val="008C519B"/>
    <w:rsid w:val="008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Stephen</dc:creator>
  <cp:lastModifiedBy>MacDonald, Stephen</cp:lastModifiedBy>
  <cp:revision>3</cp:revision>
  <dcterms:created xsi:type="dcterms:W3CDTF">2020-09-17T11:30:00Z</dcterms:created>
  <dcterms:modified xsi:type="dcterms:W3CDTF">2020-09-25T15:10:00Z</dcterms:modified>
</cp:coreProperties>
</file>